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4933" w14:textId="56FB3D02" w:rsidR="007665E3" w:rsidRPr="007665E3" w:rsidRDefault="007665E3" w:rsidP="00281983">
      <w:pPr>
        <w:ind w:left="1080" w:hanging="720"/>
        <w:rPr>
          <w:b/>
          <w:bCs/>
          <w:sz w:val="28"/>
          <w:szCs w:val="28"/>
          <w:u w:val="single"/>
        </w:rPr>
      </w:pPr>
      <w:r w:rsidRPr="007665E3">
        <w:rPr>
          <w:b/>
          <w:bCs/>
          <w:sz w:val="28"/>
          <w:szCs w:val="28"/>
          <w:u w:val="single"/>
        </w:rPr>
        <w:t>SPECYFIKACJA SPRZĘTU</w:t>
      </w:r>
    </w:p>
    <w:p w14:paraId="29F7E278" w14:textId="77777777" w:rsidR="00F266BF" w:rsidRPr="00F266BF" w:rsidRDefault="00F266BF" w:rsidP="00F266BF">
      <w:pPr>
        <w:pStyle w:val="Akapitzlist"/>
        <w:rPr>
          <w:b/>
          <w:bCs/>
        </w:rPr>
      </w:pPr>
    </w:p>
    <w:p w14:paraId="41971A5C" w14:textId="735EF124" w:rsidR="00F266BF" w:rsidRPr="00F266BF" w:rsidRDefault="00557DE7" w:rsidP="00F266B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Zasilacze </w:t>
      </w:r>
      <w:r w:rsidR="00F266BF">
        <w:rPr>
          <w:b/>
          <w:bCs/>
        </w:rPr>
        <w:t>UPS i karty zarządzania do UPS-ów:</w:t>
      </w:r>
    </w:p>
    <w:p w14:paraId="0E47D2D6" w14:textId="77777777" w:rsidR="00F266BF" w:rsidRDefault="00F266BF" w:rsidP="00F266BF">
      <w:pPr>
        <w:pStyle w:val="Akapitzlist"/>
        <w:rPr>
          <w:b/>
          <w:bCs/>
          <w:sz w:val="24"/>
          <w:szCs w:val="24"/>
        </w:rPr>
      </w:pPr>
    </w:p>
    <w:p w14:paraId="28FE17C4" w14:textId="4FB70BB0" w:rsidR="00F266BF" w:rsidRPr="00557DE7" w:rsidRDefault="00F266BF" w:rsidP="00633BAE">
      <w:pPr>
        <w:spacing w:after="120" w:line="240" w:lineRule="auto"/>
        <w:ind w:firstLine="708"/>
        <w:rPr>
          <w:b/>
          <w:bCs/>
        </w:rPr>
      </w:pPr>
      <w:r w:rsidRPr="00557DE7">
        <w:rPr>
          <w:b/>
          <w:bCs/>
        </w:rPr>
        <w:t xml:space="preserve">-  </w:t>
      </w:r>
      <w:r w:rsidR="00633BAE" w:rsidRPr="00557DE7">
        <w:rPr>
          <w:b/>
          <w:bCs/>
        </w:rPr>
        <w:t xml:space="preserve">UPS: Smart-UPS </w:t>
      </w:r>
      <w:r w:rsidRPr="00557DE7">
        <w:rPr>
          <w:b/>
          <w:bCs/>
        </w:rPr>
        <w:t>APC SMC1500I-2UC</w:t>
      </w:r>
      <w:r w:rsidR="00633BAE" w:rsidRPr="00557DE7">
        <w:rPr>
          <w:b/>
          <w:bCs/>
        </w:rPr>
        <w:t xml:space="preserve">, 1500VA/900W </w:t>
      </w:r>
      <w:r w:rsidRPr="00557DE7">
        <w:rPr>
          <w:b/>
          <w:bCs/>
        </w:rPr>
        <w:t>– 1 sztuka</w:t>
      </w:r>
    </w:p>
    <w:p w14:paraId="73AA6C13" w14:textId="5EF8DF3A" w:rsidR="00633BAE" w:rsidRPr="00557DE7" w:rsidRDefault="00633BAE" w:rsidP="00633BAE">
      <w:pPr>
        <w:spacing w:after="120" w:line="240" w:lineRule="auto"/>
        <w:ind w:firstLine="708"/>
        <w:rPr>
          <w:b/>
          <w:bCs/>
        </w:rPr>
      </w:pPr>
      <w:r w:rsidRPr="00557DE7">
        <w:rPr>
          <w:b/>
          <w:bCs/>
        </w:rPr>
        <w:t xml:space="preserve">-  UPS: Smart-UPS APC SMC1000I-2UC, 1000VA/600W – 1 sztuka </w:t>
      </w:r>
    </w:p>
    <w:p w14:paraId="599BCA05" w14:textId="5106982B" w:rsidR="00557DE7" w:rsidRPr="00557DE7" w:rsidRDefault="00557DE7" w:rsidP="00557DE7">
      <w:pPr>
        <w:spacing w:after="120" w:line="240" w:lineRule="auto"/>
        <w:ind w:firstLine="708"/>
        <w:rPr>
          <w:b/>
          <w:bCs/>
        </w:rPr>
      </w:pPr>
      <w:r w:rsidRPr="00557DE7">
        <w:rPr>
          <w:b/>
          <w:bCs/>
        </w:rPr>
        <w:t xml:space="preserve">-  UPS: Smart-UPS APC SRT2200XLI, 2200VA/1980W – 1 sztuka </w:t>
      </w:r>
    </w:p>
    <w:p w14:paraId="48A20266" w14:textId="7504459C" w:rsidR="00557DE7" w:rsidRPr="00557DE7" w:rsidRDefault="00557DE7" w:rsidP="00557DE7">
      <w:pPr>
        <w:spacing w:after="120" w:line="240" w:lineRule="auto"/>
        <w:ind w:firstLine="708"/>
        <w:rPr>
          <w:b/>
          <w:bCs/>
        </w:rPr>
      </w:pPr>
      <w:r w:rsidRPr="00557DE7">
        <w:rPr>
          <w:b/>
          <w:bCs/>
        </w:rPr>
        <w:t xml:space="preserve">-  UPS: Moduł bat.  APC SRT72BP – 1 sztuka </w:t>
      </w:r>
    </w:p>
    <w:p w14:paraId="6D1A78AF" w14:textId="2291CD34" w:rsidR="00F266BF" w:rsidRPr="00557DE7" w:rsidRDefault="00F266BF" w:rsidP="00633BAE">
      <w:pPr>
        <w:pStyle w:val="Akapitzlist"/>
        <w:spacing w:after="120" w:line="240" w:lineRule="auto"/>
        <w:rPr>
          <w:b/>
          <w:bCs/>
        </w:rPr>
      </w:pPr>
      <w:r w:rsidRPr="00557DE7">
        <w:rPr>
          <w:b/>
          <w:bCs/>
        </w:rPr>
        <w:t xml:space="preserve">-  </w:t>
      </w:r>
      <w:r w:rsidR="00633BAE" w:rsidRPr="00557DE7">
        <w:rPr>
          <w:b/>
          <w:bCs/>
        </w:rPr>
        <w:t xml:space="preserve">Karta zarządzania siecią z monitorowaniem środowiska APC AP9641 – </w:t>
      </w:r>
      <w:r w:rsidR="00557DE7" w:rsidRPr="00557DE7">
        <w:rPr>
          <w:b/>
          <w:bCs/>
        </w:rPr>
        <w:t>3</w:t>
      </w:r>
      <w:r w:rsidR="00633BAE" w:rsidRPr="00557DE7">
        <w:rPr>
          <w:b/>
          <w:bCs/>
        </w:rPr>
        <w:t xml:space="preserve"> sztuki</w:t>
      </w:r>
    </w:p>
    <w:p w14:paraId="7CB3E3B9" w14:textId="77777777" w:rsidR="00C53E3C" w:rsidRDefault="00C53E3C" w:rsidP="00F266BF">
      <w:pPr>
        <w:pStyle w:val="Akapitzlist"/>
        <w:rPr>
          <w:b/>
          <w:bCs/>
        </w:rPr>
      </w:pPr>
    </w:p>
    <w:p w14:paraId="55450380" w14:textId="77777777" w:rsidR="00633BAE" w:rsidRPr="00633BAE" w:rsidRDefault="00633BAE" w:rsidP="00F266BF">
      <w:pPr>
        <w:pStyle w:val="Akapitzlist"/>
        <w:rPr>
          <w:u w:val="single"/>
        </w:rPr>
      </w:pPr>
      <w:r w:rsidRPr="00633BAE">
        <w:rPr>
          <w:u w:val="single"/>
        </w:rPr>
        <w:t>Wymagania:</w:t>
      </w:r>
    </w:p>
    <w:p w14:paraId="1EFA78C8" w14:textId="25EB771B" w:rsidR="00C53E3C" w:rsidRPr="00C53E3C" w:rsidRDefault="00C53E3C" w:rsidP="00F266BF">
      <w:pPr>
        <w:pStyle w:val="Akapitzlist"/>
      </w:pPr>
      <w:r w:rsidRPr="00C53E3C">
        <w:t>Produkt przeznaczony na polski rynek.</w:t>
      </w:r>
    </w:p>
    <w:p w14:paraId="2B95A8BC" w14:textId="5BA854E9" w:rsidR="00C53E3C" w:rsidRPr="00C53E3C" w:rsidRDefault="00C53E3C" w:rsidP="00F266BF">
      <w:pPr>
        <w:pStyle w:val="Akapitzlist"/>
      </w:pPr>
      <w:r w:rsidRPr="00C53E3C">
        <w:t>Gwarancja producenta w autoryzowanym serwisie.</w:t>
      </w:r>
    </w:p>
    <w:p w14:paraId="7AE217C1" w14:textId="77777777" w:rsidR="00281983" w:rsidRPr="00281983" w:rsidRDefault="00281983" w:rsidP="00281983">
      <w:pPr>
        <w:pStyle w:val="Akapitzlist"/>
        <w:ind w:left="1080"/>
        <w:rPr>
          <w:b/>
          <w:bCs/>
          <w:sz w:val="26"/>
          <w:szCs w:val="26"/>
        </w:rPr>
      </w:pPr>
    </w:p>
    <w:p w14:paraId="12DB61A4" w14:textId="77777777" w:rsidR="00557DE7" w:rsidRDefault="00F266BF" w:rsidP="008C7028">
      <w:pPr>
        <w:pStyle w:val="Akapitzlist"/>
        <w:numPr>
          <w:ilvl w:val="0"/>
          <w:numId w:val="1"/>
        </w:numPr>
        <w:rPr>
          <w:b/>
          <w:bCs/>
        </w:rPr>
      </w:pPr>
      <w:r w:rsidRPr="00F266BF">
        <w:rPr>
          <w:b/>
          <w:bCs/>
        </w:rPr>
        <w:t>Przełącznik</w:t>
      </w:r>
      <w:r>
        <w:rPr>
          <w:b/>
          <w:bCs/>
        </w:rPr>
        <w:t xml:space="preserve"> sieciowy</w:t>
      </w:r>
      <w:r w:rsidR="00557DE7">
        <w:rPr>
          <w:b/>
          <w:bCs/>
        </w:rPr>
        <w:t>:</w:t>
      </w:r>
    </w:p>
    <w:p w14:paraId="38451CD1" w14:textId="4164B710" w:rsidR="00DF30B6" w:rsidRPr="00935F99" w:rsidRDefault="00F266BF" w:rsidP="00557DE7">
      <w:pPr>
        <w:pStyle w:val="Akapitzlist"/>
        <w:rPr>
          <w:b/>
          <w:bCs/>
        </w:rPr>
      </w:pPr>
      <w:r w:rsidRPr="00935F99">
        <w:rPr>
          <w:b/>
          <w:bCs/>
        </w:rPr>
        <w:t xml:space="preserve"> </w:t>
      </w:r>
      <w:r w:rsidR="0051516C" w:rsidRPr="00935F99">
        <w:rPr>
          <w:b/>
          <w:bCs/>
        </w:rPr>
        <w:t>Cisco Catalyst C1300-48FP-4X</w:t>
      </w:r>
      <w:r w:rsidR="00DF30B6" w:rsidRPr="00935F99">
        <w:rPr>
          <w:b/>
          <w:bCs/>
        </w:rPr>
        <w:t xml:space="preserve"> – </w:t>
      </w:r>
      <w:r w:rsidR="0041665D">
        <w:rPr>
          <w:b/>
          <w:bCs/>
        </w:rPr>
        <w:t>2</w:t>
      </w:r>
      <w:r w:rsidR="00033F0B" w:rsidRPr="00935F99">
        <w:rPr>
          <w:b/>
          <w:bCs/>
        </w:rPr>
        <w:t xml:space="preserve"> sztuk</w:t>
      </w:r>
      <w:r w:rsidR="00323F17">
        <w:rPr>
          <w:b/>
          <w:bCs/>
        </w:rPr>
        <w:t>i</w:t>
      </w:r>
    </w:p>
    <w:p w14:paraId="09A5F4D4" w14:textId="62B5B007" w:rsidR="0051516C" w:rsidRDefault="0051516C" w:rsidP="00C25E7A">
      <w:pPr>
        <w:pStyle w:val="Akapitzlist"/>
        <w:numPr>
          <w:ilvl w:val="0"/>
          <w:numId w:val="19"/>
        </w:numPr>
      </w:pPr>
      <w:r w:rsidRPr="0051516C">
        <w:t>przełącznik zarządzalny</w:t>
      </w:r>
      <w:r>
        <w:t xml:space="preserve"> L2/L3</w:t>
      </w:r>
    </w:p>
    <w:p w14:paraId="04641DFE" w14:textId="74CEC928" w:rsidR="0051516C" w:rsidRDefault="0051516C" w:rsidP="00C25E7A">
      <w:pPr>
        <w:pStyle w:val="Akapitzlist"/>
        <w:numPr>
          <w:ilvl w:val="0"/>
          <w:numId w:val="19"/>
        </w:numPr>
      </w:pPr>
      <w:r>
        <w:t>liczba portów Ethernet 48 1GB</w:t>
      </w:r>
    </w:p>
    <w:p w14:paraId="048813D7" w14:textId="574145CD" w:rsidR="0051516C" w:rsidRDefault="009F394F" w:rsidP="00C25E7A">
      <w:pPr>
        <w:pStyle w:val="Akapitzlist"/>
        <w:numPr>
          <w:ilvl w:val="0"/>
          <w:numId w:val="19"/>
        </w:numPr>
      </w:pPr>
      <w:r>
        <w:t>p</w:t>
      </w:r>
      <w:r w:rsidR="0051516C">
        <w:t>orty uplink 4x10G SFP+</w:t>
      </w:r>
    </w:p>
    <w:p w14:paraId="4BA9B319" w14:textId="220AA03B" w:rsidR="0051516C" w:rsidRDefault="0051516C" w:rsidP="00C25E7A">
      <w:pPr>
        <w:pStyle w:val="Akapitzlist"/>
        <w:numPr>
          <w:ilvl w:val="0"/>
          <w:numId w:val="19"/>
        </w:numPr>
      </w:pPr>
      <w:r>
        <w:t>zarządza</w:t>
      </w:r>
      <w:r w:rsidR="00D0272D">
        <w:t>n</w:t>
      </w:r>
      <w:r>
        <w:t>y przez przeglądarkę</w:t>
      </w:r>
    </w:p>
    <w:p w14:paraId="0844E42D" w14:textId="1BC4C6F8" w:rsidR="0051516C" w:rsidRDefault="0051516C" w:rsidP="00C25E7A">
      <w:pPr>
        <w:pStyle w:val="Akapitzlist"/>
        <w:numPr>
          <w:ilvl w:val="0"/>
          <w:numId w:val="19"/>
        </w:numPr>
      </w:pPr>
      <w:r>
        <w:t>produkt nowy (nie może być refabrykowany)</w:t>
      </w:r>
    </w:p>
    <w:p w14:paraId="1CE7D99D" w14:textId="30CCB0F0" w:rsidR="0051516C" w:rsidRDefault="0051516C" w:rsidP="00C25E7A">
      <w:pPr>
        <w:pStyle w:val="Akapitzlist"/>
        <w:numPr>
          <w:ilvl w:val="0"/>
          <w:numId w:val="19"/>
        </w:numPr>
      </w:pPr>
      <w:r>
        <w:t>porty PoE+ (740W)</w:t>
      </w:r>
    </w:p>
    <w:p w14:paraId="139C0B08" w14:textId="75B026AA" w:rsidR="0051516C" w:rsidRDefault="0051516C" w:rsidP="00C25E7A">
      <w:pPr>
        <w:pStyle w:val="Akapitzlist"/>
        <w:numPr>
          <w:ilvl w:val="0"/>
          <w:numId w:val="19"/>
        </w:numPr>
      </w:pPr>
      <w:r>
        <w:t>zasilanie wewnętrzne</w:t>
      </w:r>
    </w:p>
    <w:p w14:paraId="3B44D770" w14:textId="7BF634AE" w:rsidR="00D0272D" w:rsidRDefault="0051516C" w:rsidP="00C25E7A">
      <w:pPr>
        <w:pStyle w:val="Akapitzlist"/>
        <w:numPr>
          <w:ilvl w:val="0"/>
          <w:numId w:val="19"/>
        </w:numPr>
      </w:pPr>
      <w:r>
        <w:t>gwarancja producenta</w:t>
      </w:r>
      <w:r w:rsidR="00D0272D">
        <w:t xml:space="preserve"> - o</w:t>
      </w:r>
      <w:r w:rsidR="00D0272D" w:rsidRPr="00D0272D">
        <w:t xml:space="preserve">graniczona gwarancja dożywotnia (do 5 lat od wycofania </w:t>
      </w:r>
      <w:r w:rsidR="00D0272D">
        <w:t xml:space="preserve"> </w:t>
      </w:r>
    </w:p>
    <w:p w14:paraId="768F549B" w14:textId="7DE8BE4C" w:rsidR="0051516C" w:rsidRDefault="00D0272D" w:rsidP="00C25E7A">
      <w:pPr>
        <w:pStyle w:val="Akapitzlist"/>
        <w:ind w:left="1440"/>
      </w:pPr>
      <w:r w:rsidRPr="00D0272D">
        <w:t>z</w:t>
      </w:r>
      <w:r>
        <w:t> </w:t>
      </w:r>
      <w:r w:rsidRPr="00D0272D">
        <w:t>produkcji/sprzedaży przez producenta)</w:t>
      </w:r>
    </w:p>
    <w:p w14:paraId="67709F5A" w14:textId="27DC7CE4" w:rsidR="00D0272D" w:rsidRDefault="00D0272D" w:rsidP="00C25E7A">
      <w:pPr>
        <w:pStyle w:val="Akapitzlist"/>
        <w:numPr>
          <w:ilvl w:val="0"/>
          <w:numId w:val="19"/>
        </w:numPr>
      </w:pPr>
      <w:r>
        <w:t>urządzenia z dystrybucji na rynek Unii Europejskiej</w:t>
      </w:r>
    </w:p>
    <w:p w14:paraId="65FC0D56" w14:textId="053D984A" w:rsidR="00F266BF" w:rsidRPr="00935F99" w:rsidRDefault="00557DE7" w:rsidP="00D0272D">
      <w:pPr>
        <w:pStyle w:val="Akapitzlist"/>
        <w:rPr>
          <w:b/>
          <w:bCs/>
        </w:rPr>
      </w:pPr>
      <w:r w:rsidRPr="00935F99">
        <w:rPr>
          <w:b/>
          <w:bCs/>
        </w:rPr>
        <w:t>Cisco Catalyst Przełącznik sieciowy C1300-24P-4X – 2 sztuki</w:t>
      </w:r>
    </w:p>
    <w:p w14:paraId="4602C7AD" w14:textId="77777777" w:rsidR="00557DE7" w:rsidRDefault="00557DE7" w:rsidP="00557DE7">
      <w:pPr>
        <w:pStyle w:val="Akapitzlist"/>
        <w:numPr>
          <w:ilvl w:val="0"/>
          <w:numId w:val="19"/>
        </w:numPr>
      </w:pPr>
      <w:r w:rsidRPr="0051516C">
        <w:t>przełącznik zarządzalny</w:t>
      </w:r>
      <w:r>
        <w:t xml:space="preserve"> L2/L3</w:t>
      </w:r>
    </w:p>
    <w:p w14:paraId="73B31D73" w14:textId="46DED0E4" w:rsidR="00557DE7" w:rsidRDefault="00557DE7" w:rsidP="00557DE7">
      <w:pPr>
        <w:pStyle w:val="Akapitzlist"/>
        <w:numPr>
          <w:ilvl w:val="0"/>
          <w:numId w:val="19"/>
        </w:numPr>
      </w:pPr>
      <w:r>
        <w:t>liczba portów Ethernet 24 1GB</w:t>
      </w:r>
    </w:p>
    <w:p w14:paraId="397DAA4E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porty uplink 4x10G SFP+</w:t>
      </w:r>
    </w:p>
    <w:p w14:paraId="24FB50F9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zarządzany przez przeglądarkę</w:t>
      </w:r>
    </w:p>
    <w:p w14:paraId="585E23BE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produkt nowy (nie może być refabrykowany)</w:t>
      </w:r>
    </w:p>
    <w:p w14:paraId="2E8E0E36" w14:textId="5A96D478" w:rsidR="00557DE7" w:rsidRDefault="00557DE7" w:rsidP="00557DE7">
      <w:pPr>
        <w:pStyle w:val="Akapitzlist"/>
        <w:numPr>
          <w:ilvl w:val="0"/>
          <w:numId w:val="19"/>
        </w:numPr>
      </w:pPr>
      <w:r>
        <w:t>porty PoE+ (195W)</w:t>
      </w:r>
    </w:p>
    <w:p w14:paraId="1AC3ED75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zasilanie wewnętrzne</w:t>
      </w:r>
    </w:p>
    <w:p w14:paraId="6979720D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gwarancja producenta - o</w:t>
      </w:r>
      <w:r w:rsidRPr="00D0272D">
        <w:t xml:space="preserve">graniczona gwarancja dożywotnia (do 5 lat od wycofania </w:t>
      </w:r>
      <w:r>
        <w:t xml:space="preserve"> </w:t>
      </w:r>
    </w:p>
    <w:p w14:paraId="731940AD" w14:textId="77777777" w:rsidR="00557DE7" w:rsidRDefault="00557DE7" w:rsidP="00557DE7">
      <w:pPr>
        <w:pStyle w:val="Akapitzlist"/>
        <w:ind w:left="1440"/>
      </w:pPr>
      <w:r w:rsidRPr="00D0272D">
        <w:t>z</w:t>
      </w:r>
      <w:r>
        <w:t> </w:t>
      </w:r>
      <w:r w:rsidRPr="00D0272D">
        <w:t>produkcji/sprzedaży przez producenta)</w:t>
      </w:r>
    </w:p>
    <w:p w14:paraId="2AD31287" w14:textId="77777777" w:rsidR="00557DE7" w:rsidRDefault="00557DE7" w:rsidP="00557DE7">
      <w:pPr>
        <w:pStyle w:val="Akapitzlist"/>
        <w:numPr>
          <w:ilvl w:val="0"/>
          <w:numId w:val="19"/>
        </w:numPr>
      </w:pPr>
      <w:r>
        <w:t>urządzenia z dystrybucji na rynek Unii Europejskiej</w:t>
      </w:r>
    </w:p>
    <w:p w14:paraId="6058B41E" w14:textId="77777777" w:rsidR="00557DE7" w:rsidRDefault="00557DE7" w:rsidP="00D0272D">
      <w:pPr>
        <w:pStyle w:val="Akapitzlist"/>
      </w:pPr>
    </w:p>
    <w:p w14:paraId="60AB47A4" w14:textId="77777777" w:rsidR="00557DE7" w:rsidRDefault="00557DE7" w:rsidP="00D0272D">
      <w:pPr>
        <w:pStyle w:val="Akapitzlist"/>
      </w:pPr>
    </w:p>
    <w:p w14:paraId="432E6B30" w14:textId="05B12C96" w:rsidR="00982943" w:rsidRPr="00CB6727" w:rsidRDefault="00263720" w:rsidP="00982943">
      <w:pPr>
        <w:jc w:val="both"/>
        <w:rPr>
          <w:b/>
          <w:bCs/>
        </w:rPr>
      </w:pPr>
      <w:r>
        <w:rPr>
          <w:b/>
          <w:bCs/>
        </w:rPr>
        <w:t xml:space="preserve">Inne </w:t>
      </w:r>
      <w:r w:rsidR="0051516C">
        <w:rPr>
          <w:b/>
          <w:bCs/>
        </w:rPr>
        <w:t>P</w:t>
      </w:r>
      <w:r w:rsidR="00982943">
        <w:rPr>
          <w:b/>
          <w:bCs/>
        </w:rPr>
        <w:t>ostanowienia</w:t>
      </w:r>
      <w:r w:rsidR="00982943" w:rsidRPr="00CB6727">
        <w:rPr>
          <w:b/>
          <w:bCs/>
        </w:rPr>
        <w:t>:</w:t>
      </w:r>
    </w:p>
    <w:p w14:paraId="66D2EF85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Wszelkie koszty związane z przygotowaniem oferty ponosi Wykonawca.</w:t>
      </w:r>
    </w:p>
    <w:p w14:paraId="453BAE69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oświadcza, że zapoznał się z warunkami Zamawiającego i nie wnosi do nich zastrzeżeń, oraz zdobył konieczne informacje do przygotowania oferty.</w:t>
      </w:r>
    </w:p>
    <w:p w14:paraId="1D9EDDF8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lastRenderedPageBreak/>
        <w:t>Zamawiający zastrzega sobie prawo unieważnienia niniejszego postępowania bez podania przyczyny.</w:t>
      </w:r>
    </w:p>
    <w:p w14:paraId="72B6352E" w14:textId="661B8CD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w ramach zamówienia gwarantuje, że dostarczy fabrycznie nowe urządzenie</w:t>
      </w:r>
      <w:r w:rsidR="00263720">
        <w:t xml:space="preserve"> (nie mogą być refabrykowne)</w:t>
      </w:r>
      <w:r>
        <w:t>.</w:t>
      </w:r>
    </w:p>
    <w:p w14:paraId="5323077E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jest odpowiedzialny za jakość, zgodność z warunkami technicznymi i jakościowymi opisanymi dla przedmiotu zamówienia.</w:t>
      </w:r>
    </w:p>
    <w:p w14:paraId="01E34844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Koszty dostawy po stronie dostawcy sprzętu.</w:t>
      </w:r>
    </w:p>
    <w:p w14:paraId="075803DE" w14:textId="77777777" w:rsidR="00982943" w:rsidRDefault="00982943" w:rsidP="00982943">
      <w:pPr>
        <w:rPr>
          <w:b/>
          <w:bCs/>
        </w:rPr>
      </w:pPr>
    </w:p>
    <w:sectPr w:rsidR="0098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A3AB3"/>
    <w:multiLevelType w:val="hybridMultilevel"/>
    <w:tmpl w:val="36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1541B"/>
    <w:multiLevelType w:val="hybridMultilevel"/>
    <w:tmpl w:val="98EC3BC4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397674"/>
    <w:multiLevelType w:val="hybridMultilevel"/>
    <w:tmpl w:val="40569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8F0D2E"/>
    <w:multiLevelType w:val="hybridMultilevel"/>
    <w:tmpl w:val="9E78CCF8"/>
    <w:lvl w:ilvl="0" w:tplc="09881AC0">
      <w:start w:val="1"/>
      <w:numFmt w:val="bullet"/>
      <w:lvlText w:val="­"/>
      <w:lvlJc w:val="left"/>
      <w:pPr>
        <w:ind w:left="213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1B293C17"/>
    <w:multiLevelType w:val="hybridMultilevel"/>
    <w:tmpl w:val="2CA63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06F1C"/>
    <w:multiLevelType w:val="hybridMultilevel"/>
    <w:tmpl w:val="975C0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43783"/>
    <w:multiLevelType w:val="hybridMultilevel"/>
    <w:tmpl w:val="AFBAE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A3649"/>
    <w:multiLevelType w:val="hybridMultilevel"/>
    <w:tmpl w:val="A2645978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13042"/>
    <w:multiLevelType w:val="hybridMultilevel"/>
    <w:tmpl w:val="03A2D2A6"/>
    <w:lvl w:ilvl="0" w:tplc="1062E72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3E3A7D2E"/>
    <w:multiLevelType w:val="hybridMultilevel"/>
    <w:tmpl w:val="54605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E261A8"/>
    <w:multiLevelType w:val="hybridMultilevel"/>
    <w:tmpl w:val="701AEF56"/>
    <w:lvl w:ilvl="0" w:tplc="09881AC0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503963E6"/>
    <w:multiLevelType w:val="hybridMultilevel"/>
    <w:tmpl w:val="FAA4FB0C"/>
    <w:lvl w:ilvl="0" w:tplc="5A029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20E24"/>
    <w:multiLevelType w:val="hybridMultilevel"/>
    <w:tmpl w:val="5858C172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791FBB"/>
    <w:multiLevelType w:val="hybridMultilevel"/>
    <w:tmpl w:val="D39EF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D662D"/>
    <w:multiLevelType w:val="hybridMultilevel"/>
    <w:tmpl w:val="0FCEB254"/>
    <w:lvl w:ilvl="0" w:tplc="09881AC0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6C9A1DE9"/>
    <w:multiLevelType w:val="hybridMultilevel"/>
    <w:tmpl w:val="4E628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A608A"/>
    <w:multiLevelType w:val="hybridMultilevel"/>
    <w:tmpl w:val="BFF81606"/>
    <w:lvl w:ilvl="0" w:tplc="09881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80B7E"/>
    <w:multiLevelType w:val="hybridMultilevel"/>
    <w:tmpl w:val="8E48075C"/>
    <w:lvl w:ilvl="0" w:tplc="E0968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564D12"/>
    <w:multiLevelType w:val="hybridMultilevel"/>
    <w:tmpl w:val="5E9CF946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617677">
    <w:abstractNumId w:val="6"/>
  </w:num>
  <w:num w:numId="2" w16cid:durableId="257371866">
    <w:abstractNumId w:val="2"/>
  </w:num>
  <w:num w:numId="3" w16cid:durableId="463306447">
    <w:abstractNumId w:val="12"/>
  </w:num>
  <w:num w:numId="4" w16cid:durableId="514350474">
    <w:abstractNumId w:val="7"/>
  </w:num>
  <w:num w:numId="5" w16cid:durableId="1892186142">
    <w:abstractNumId w:val="17"/>
  </w:num>
  <w:num w:numId="6" w16cid:durableId="660548825">
    <w:abstractNumId w:val="10"/>
  </w:num>
  <w:num w:numId="7" w16cid:durableId="1533347038">
    <w:abstractNumId w:val="14"/>
  </w:num>
  <w:num w:numId="8" w16cid:durableId="1932153157">
    <w:abstractNumId w:val="4"/>
  </w:num>
  <w:num w:numId="9" w16cid:durableId="250627970">
    <w:abstractNumId w:val="8"/>
  </w:num>
  <w:num w:numId="10" w16cid:durableId="1471753382">
    <w:abstractNumId w:val="15"/>
  </w:num>
  <w:num w:numId="11" w16cid:durableId="1420639682">
    <w:abstractNumId w:val="16"/>
  </w:num>
  <w:num w:numId="12" w16cid:durableId="1939479997">
    <w:abstractNumId w:val="3"/>
  </w:num>
  <w:num w:numId="13" w16cid:durableId="88621191">
    <w:abstractNumId w:val="5"/>
  </w:num>
  <w:num w:numId="14" w16cid:durableId="1150362964">
    <w:abstractNumId w:val="13"/>
  </w:num>
  <w:num w:numId="15" w16cid:durableId="44181119">
    <w:abstractNumId w:val="1"/>
  </w:num>
  <w:num w:numId="16" w16cid:durableId="597951914">
    <w:abstractNumId w:val="0"/>
  </w:num>
  <w:num w:numId="17" w16cid:durableId="721252907">
    <w:abstractNumId w:val="11"/>
  </w:num>
  <w:num w:numId="18" w16cid:durableId="1331370046">
    <w:abstractNumId w:val="9"/>
  </w:num>
  <w:num w:numId="19" w16cid:durableId="8319887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B6"/>
    <w:rsid w:val="00033F0B"/>
    <w:rsid w:val="000341D8"/>
    <w:rsid w:val="000B0A73"/>
    <w:rsid w:val="001048B9"/>
    <w:rsid w:val="001A68EE"/>
    <w:rsid w:val="001B104D"/>
    <w:rsid w:val="001E1488"/>
    <w:rsid w:val="0025063E"/>
    <w:rsid w:val="00263720"/>
    <w:rsid w:val="00281983"/>
    <w:rsid w:val="002C29A5"/>
    <w:rsid w:val="002C67A8"/>
    <w:rsid w:val="002F1D8A"/>
    <w:rsid w:val="00323F17"/>
    <w:rsid w:val="003A040F"/>
    <w:rsid w:val="003B03BF"/>
    <w:rsid w:val="003F4822"/>
    <w:rsid w:val="003F552C"/>
    <w:rsid w:val="0041665D"/>
    <w:rsid w:val="004941ED"/>
    <w:rsid w:val="004D5936"/>
    <w:rsid w:val="004F5928"/>
    <w:rsid w:val="0051516C"/>
    <w:rsid w:val="00516AB0"/>
    <w:rsid w:val="00557DE7"/>
    <w:rsid w:val="005805C9"/>
    <w:rsid w:val="005B6BDD"/>
    <w:rsid w:val="006308F4"/>
    <w:rsid w:val="00633BAE"/>
    <w:rsid w:val="006833E6"/>
    <w:rsid w:val="006C5202"/>
    <w:rsid w:val="007665E3"/>
    <w:rsid w:val="007E5875"/>
    <w:rsid w:val="00865F7A"/>
    <w:rsid w:val="00882DC1"/>
    <w:rsid w:val="008B4A63"/>
    <w:rsid w:val="00935F99"/>
    <w:rsid w:val="00950269"/>
    <w:rsid w:val="00955AF8"/>
    <w:rsid w:val="00965500"/>
    <w:rsid w:val="00982943"/>
    <w:rsid w:val="00992561"/>
    <w:rsid w:val="009F394F"/>
    <w:rsid w:val="00B73762"/>
    <w:rsid w:val="00BA11DD"/>
    <w:rsid w:val="00BC75D1"/>
    <w:rsid w:val="00BD0AF4"/>
    <w:rsid w:val="00C15793"/>
    <w:rsid w:val="00C25E7A"/>
    <w:rsid w:val="00C31875"/>
    <w:rsid w:val="00C53E3C"/>
    <w:rsid w:val="00C9190B"/>
    <w:rsid w:val="00CD3C45"/>
    <w:rsid w:val="00D0272D"/>
    <w:rsid w:val="00D26A6F"/>
    <w:rsid w:val="00D3503E"/>
    <w:rsid w:val="00D46D24"/>
    <w:rsid w:val="00DF30B6"/>
    <w:rsid w:val="00E0141D"/>
    <w:rsid w:val="00E4429A"/>
    <w:rsid w:val="00E95D8A"/>
    <w:rsid w:val="00F12E81"/>
    <w:rsid w:val="00F266BF"/>
    <w:rsid w:val="00F471F1"/>
    <w:rsid w:val="00F74014"/>
    <w:rsid w:val="00FA6121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635E"/>
  <w15:chartTrackingRefBased/>
  <w15:docId w15:val="{75B869CB-0ED3-4D9E-AD45-DFD9FF59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0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0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0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0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0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0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0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0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0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3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3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30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0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30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0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0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Basaj</dc:creator>
  <cp:keywords/>
  <dc:description/>
  <cp:lastModifiedBy>Jarosław Basaj</cp:lastModifiedBy>
  <cp:revision>59</cp:revision>
  <cp:lastPrinted>2025-12-08T06:57:00Z</cp:lastPrinted>
  <dcterms:created xsi:type="dcterms:W3CDTF">2025-04-07T07:36:00Z</dcterms:created>
  <dcterms:modified xsi:type="dcterms:W3CDTF">2025-12-08T10:15:00Z</dcterms:modified>
</cp:coreProperties>
</file>